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D2" w:rsidRPr="00C574D2" w:rsidRDefault="0002574C">
      <w:pPr>
        <w:pStyle w:val="Heading1"/>
        <w:rPr>
          <w:color w:val="000000"/>
          <w:lang w:eastAsia="zh-TW"/>
        </w:rPr>
      </w:pPr>
      <w:r w:rsidRPr="00C574D2">
        <w:rPr>
          <w:rFonts w:eastAsia="MingLiU" w:cs="MingLiU" w:hint="eastAsia"/>
          <w:color w:val="000000"/>
          <w:szCs w:val="24"/>
          <w:lang w:eastAsia="zh-TW" w:bidi="sa-IN"/>
        </w:rPr>
        <w:t>健行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﹐終身的活動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Times New Roman" w:eastAsia="MingLiU" w:hAnsi="Times New Roman" w:cs="MingLiU"/>
          <w:color w:val="000000"/>
          <w:szCs w:val="24"/>
          <w:lang w:val="en-CA" w:eastAsia="zh-TW"/>
        </w:rPr>
      </w:pPr>
      <w:r w:rsidRPr="00C574D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人</w:t>
      </w:r>
      <w:r w:rsidRPr="00C574D2">
        <w:rPr>
          <w:rFonts w:ascii="MingLiU" w:eastAsia="MingLiU" w:hAnsi="MingLiU" w:cs="MingLiU" w:hint="eastAsia"/>
          <w:color w:val="000000"/>
          <w:szCs w:val="24"/>
          <w:lang w:val="en-CA" w:eastAsia="zh-CN"/>
        </w:rPr>
        <w:t>們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健行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和遠足的原因眾多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﹐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對</w:t>
      </w:r>
      <w:r w:rsidRPr="00C574D2">
        <w:rPr>
          <w:rFonts w:ascii="Calibri" w:eastAsia="MingLiU" w:hAnsi="Calibri" w:cs="MingLiU" w:hint="eastAsia"/>
          <w:color w:val="000000"/>
          <w:sz w:val="22"/>
          <w:szCs w:val="22"/>
          <w:lang w:eastAsia="zh-TW" w:bidi="sa-IN"/>
        </w:rPr>
        <w:t>某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些人來說﹐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健行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和遠足是便宜的養心消閒活動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﹐對另外的一些人來說﹐健行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和遠足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則是個社交場合﹐一個與興趣相投的朋友聯誼的機緣。</w:t>
      </w:r>
    </w:p>
    <w:p w:rsidR="00C574D2" w:rsidRPr="00C574D2" w:rsidRDefault="0002574C">
      <w:pPr>
        <w:rPr>
          <w:rFonts w:ascii="Times New Roman" w:eastAsia="MingLiU" w:hAnsi="Times New Roman" w:cs="MingLiU"/>
          <w:color w:val="000000"/>
          <w:szCs w:val="24"/>
          <w:lang w:val="en-CA" w:eastAsia="zh-TW"/>
        </w:rPr>
      </w:pP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但所有的健行者和遠足人士都會被無限的姿采和大地之美所吸引﹐更響往該種舒緩緊張情緒的體驗。健行和遠足可以是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現代都市生活方式對我們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侵害的一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劑解毒良藥。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 w:rsidP="00C574D2">
      <w:pPr>
        <w:autoSpaceDE w:val="0"/>
        <w:autoSpaceDN w:val="0"/>
        <w:adjustRightInd w:val="0"/>
        <w:rPr>
          <w:rFonts w:ascii="Arial" w:eastAsia="MingLiU" w:hAnsi="Arial" w:cs="MingLiU"/>
          <w:color w:val="000000"/>
          <w:szCs w:val="24"/>
          <w:lang w:val="en-CA" w:eastAsia="zh-TW" w:bidi="sa-IN"/>
        </w:rPr>
      </w:pPr>
      <w:r w:rsidRPr="00C574D2">
        <w:rPr>
          <w:rFonts w:ascii="Arial" w:eastAsia="PMingLiU" w:hAnsi="Arial" w:cs="Mangal"/>
          <w:color w:val="000000"/>
          <w:szCs w:val="24"/>
          <w:lang w:eastAsia="zh-TW" w:bidi="sa-IN"/>
        </w:rPr>
        <w:t>John Muir -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「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山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之會」</w:t>
      </w:r>
      <w:r w:rsidRPr="00C574D2">
        <w:rPr>
          <w:rFonts w:ascii="Arial" w:eastAsia="PMingLiU" w:hAnsi="Arial" w:cs="Mangal"/>
          <w:color w:val="000000"/>
          <w:szCs w:val="24"/>
          <w:lang w:eastAsia="zh-TW" w:bidi="sa-IN"/>
        </w:rPr>
        <w:t xml:space="preserve"> (Sierra Club</w:t>
      </w:r>
      <w:r w:rsidRPr="00C574D2">
        <w:rPr>
          <w:rFonts w:ascii="Arial" w:eastAsia="PMingLiU" w:hAnsi="Arial" w:cs="Arial"/>
          <w:color w:val="000000"/>
          <w:szCs w:val="24"/>
          <w:lang w:eastAsia="zh-TW" w:bidi="sa-IN"/>
        </w:rPr>
        <w:t xml:space="preserve">) 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的締造者﹐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名副其實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北美郊野公園之父</w:t>
      </w:r>
      <w:r w:rsidRPr="00C574D2">
        <w:rPr>
          <w:rFonts w:ascii="Arial" w:eastAsia="PMingLiU" w:hAnsi="Arial" w:cs="Mangal"/>
          <w:color w:val="000000"/>
          <w:szCs w:val="24"/>
          <w:lang w:eastAsia="zh-TW" w:bidi="sa-IN"/>
        </w:rPr>
        <w:t xml:space="preserve"> - 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說得最貼切﹕</w:t>
      </w:r>
    </w:p>
    <w:p w:rsidR="00C574D2" w:rsidRPr="00C574D2" w:rsidRDefault="0002574C" w:rsidP="00C574D2">
      <w:pPr>
        <w:autoSpaceDE w:val="0"/>
        <w:autoSpaceDN w:val="0"/>
        <w:adjustRightInd w:val="0"/>
        <w:rPr>
          <w:rFonts w:ascii="Arial" w:eastAsia="PMingLiU" w:hAnsi="Arial" w:cs="Mangal"/>
          <w:color w:val="000000"/>
          <w:szCs w:val="24"/>
          <w:lang w:eastAsia="zh-TW" w:bidi="sa-IN"/>
        </w:rPr>
      </w:pPr>
    </w:p>
    <w:p w:rsidR="00C574D2" w:rsidRPr="00C574D2" w:rsidRDefault="0002574C" w:rsidP="00C574D2">
      <w:pPr>
        <w:rPr>
          <w:rFonts w:ascii="Arial" w:eastAsia="MingLiU" w:hAnsi="Arial" w:cs="MingLiU"/>
          <w:color w:val="000000"/>
          <w:szCs w:val="24"/>
          <w:lang w:eastAsia="zh-TW" w:bidi="sa-IN"/>
        </w:rPr>
      </w:pP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「步行賦予我們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一種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與大地更親密的關係﹐一種獨立自主的精神。皮靴咯咯而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堅實地走在小徑路上意味著自由自在﹕止步賞花﹑隨意邁進﹑享受在踏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腳石上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越過溪澗的冒險﹑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探索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途道﹑近觀青草上的晶瑩露珠。」</w:t>
      </w:r>
    </w:p>
    <w:p w:rsidR="00C574D2" w:rsidRPr="00C574D2" w:rsidRDefault="0002574C" w:rsidP="00C574D2">
      <w:pPr>
        <w:rPr>
          <w:rFonts w:ascii="Arial" w:hAnsi="Arial"/>
          <w:color w:val="000000"/>
          <w:lang w:eastAsia="zh-TW"/>
        </w:rPr>
      </w:pPr>
    </w:p>
    <w:p w:rsidR="00C574D2" w:rsidRPr="00C574D2" w:rsidRDefault="0002574C" w:rsidP="00C574D2">
      <w:pPr>
        <w:autoSpaceDE w:val="0"/>
        <w:autoSpaceDN w:val="0"/>
        <w:adjustRightInd w:val="0"/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健行和遠足不是單單的運動或者觀賞風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景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。我們得以欣賞自然界的價值﹕簡﹑靜﹑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孑然。我們認識到自我承擔重於依靠外助。我們認識到刻苦能讓我們更能欣賞我們所有。說到底﹐我們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能夠更好地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認識自己。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Arial" w:hAnsi="Arial"/>
          <w:b/>
          <w:bCs/>
          <w:color w:val="000000"/>
          <w:lang w:eastAsia="zh-TW"/>
        </w:rPr>
      </w:pPr>
      <w:r w:rsidRPr="00C574D2">
        <w:rPr>
          <w:rFonts w:ascii="Arial" w:eastAsia="MingLiU" w:hAnsi="Arial" w:cs="MingLiU" w:hint="eastAsia"/>
          <w:b/>
          <w:bCs/>
          <w:color w:val="000000"/>
          <w:szCs w:val="24"/>
          <w:lang w:eastAsia="zh-TW" w:bidi="sa-IN"/>
        </w:rPr>
        <w:t>健行的好處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Arial" w:eastAsia="MingLiU" w:hAnsi="Arial" w:cs="MingLiU"/>
          <w:color w:val="000000"/>
          <w:szCs w:val="24"/>
          <w:lang w:eastAsia="zh-TW" w:bidi="sa-IN"/>
        </w:rPr>
      </w:pP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任何一個觀鳥者﹑觀星者或雪橇愛好者都懂得步行的愉悅。但健行不只是一種愉快的運輸模式﹐它更能改進您的體能﹑健康和精神狀態。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健行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使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頭腦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清醒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﹑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減少疲勞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﹑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并且增加能量。人體超過半數的肌肉皆為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步行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而設﹔健行可以說是確保無傷的自然運動。健行提供一個與朋友和家人溝通﹑聯誼的愉快時刻。經常性的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輕快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步行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能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降低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高血脂或高血壓﹐及改良消化和排泄。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Arial" w:eastAsia="MingLiU" w:hAnsi="Arial" w:cs="MingLiU"/>
          <w:b/>
          <w:bCs/>
          <w:color w:val="000000"/>
          <w:szCs w:val="24"/>
          <w:lang w:eastAsia="zh-TW" w:bidi="sa-IN"/>
        </w:rPr>
      </w:pPr>
      <w:r w:rsidRPr="00C574D2">
        <w:rPr>
          <w:rFonts w:ascii="Arial" w:eastAsia="MingLiU" w:hAnsi="Arial" w:cs="MingLiU" w:hint="eastAsia"/>
          <w:b/>
          <w:bCs/>
          <w:color w:val="000000"/>
          <w:szCs w:val="24"/>
          <w:lang w:eastAsia="zh-TW" w:bidi="sa-IN"/>
        </w:rPr>
        <w:t>健行消</w:t>
      </w:r>
      <w:r w:rsidRPr="00C574D2">
        <w:rPr>
          <w:rFonts w:ascii="Arial" w:eastAsia="MingLiU" w:hAnsi="Arial" w:cs="MingLiU"/>
          <w:b/>
          <w:bCs/>
          <w:color w:val="000000"/>
          <w:szCs w:val="24"/>
          <w:lang w:eastAsia="zh-TW" w:bidi="sa-IN"/>
        </w:rPr>
        <w:t>解壓力和緊張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經常健行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可以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增加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卡路里的耗用量﹐讓您對身體自我感覺良好。當結合健康膳食﹐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步行可幫您維持健康的體重和正面的身體形像。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輕快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的健行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是有氧活動﹐增加身體對氧氣的需求﹐并且鍛練心臟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﹑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肺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部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和肌肉﹐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使其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提高運作效率。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Arial" w:hAnsi="Arial"/>
          <w:b/>
          <w:bCs/>
          <w:color w:val="000000"/>
          <w:lang w:eastAsia="zh-TW"/>
        </w:rPr>
      </w:pPr>
      <w:r w:rsidRPr="00C574D2">
        <w:rPr>
          <w:rFonts w:ascii="Arial" w:eastAsia="MingLiU" w:hAnsi="Arial" w:cs="MingLiU" w:hint="eastAsia"/>
          <w:b/>
          <w:bCs/>
          <w:color w:val="000000"/>
          <w:szCs w:val="24"/>
          <w:lang w:eastAsia="zh-CN" w:bidi="sa-IN"/>
        </w:rPr>
        <w:t>健行何處去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Arial" w:eastAsia="MingLiU" w:hAnsi="Arial" w:cs="MingLiU"/>
          <w:color w:val="000000"/>
          <w:szCs w:val="24"/>
          <w:lang w:eastAsia="zh-TW" w:bidi="sa-IN"/>
        </w:rPr>
      </w:pP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從家的附近開始。很多市區中心都在發展散步徑﹐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將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有樹叢的開闊草地和其他草園銜接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起來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。之後可以找遠一點的保護區或省區公園。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其中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大多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都會有一連串一圈圈的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徑道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﹐讓您無需走回頭路便能返回車上。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Times New Roman" w:eastAsia="PMingLiU" w:hAnsi="Times New Roman"/>
          <w:color w:val="000000"/>
          <w:szCs w:val="24"/>
          <w:lang w:eastAsia="zh-TW" w:bidi="sa-IN"/>
        </w:rPr>
      </w:pP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lastRenderedPageBreak/>
        <w:t>當您有興趣再走遠一點時，找一些在家附近的徑道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俱樂部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試試看。它們都是建造和管理遠足徑道的志願小組。每一個都提供時事通訊和社交活動﹐以至有組織的健行和遠足系列。</w:t>
      </w:r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我們說的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「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健行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」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通常需要幾個小時﹕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「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遠足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」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的時間則更長﹐大概要一整天﹐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「背囊行」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也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是遠足﹐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區別是需帶上您的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露營用具。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但怎樣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定義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都可以。</w:t>
      </w:r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</w:p>
    <w:p w:rsidR="00C574D2" w:rsidRPr="00C574D2" w:rsidRDefault="0002574C">
      <w:pPr>
        <w:rPr>
          <w:rFonts w:ascii="Times New Roman" w:eastAsia="PMingLiU" w:hAnsi="Times New Roman"/>
          <w:color w:val="000000"/>
          <w:szCs w:val="24"/>
          <w:lang w:eastAsia="zh-TW" w:bidi="sa-IN"/>
        </w:rPr>
      </w:pPr>
    </w:p>
    <w:p w:rsidR="00C574D2" w:rsidRPr="00C574D2" w:rsidRDefault="0002574C">
      <w:pPr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</w:pP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最後﹐您可以勇往直前﹐跑到最遙遠的角落</w:t>
      </w:r>
      <w:r w:rsidRPr="00C574D2">
        <w:rPr>
          <w:rFonts w:ascii="Arial" w:eastAsia="PMingLiU" w:hAnsi="Arial" w:cs="Arial"/>
          <w:color w:val="000000"/>
          <w:szCs w:val="24"/>
          <w:lang w:eastAsia="zh-TW" w:bidi="sa-IN"/>
        </w:rPr>
        <w:t xml:space="preserve"> - </w:t>
      </w:r>
      <w:r w:rsidRPr="00C574D2">
        <w:rPr>
          <w:rFonts w:ascii="Arial" w:eastAsia="MingLiU" w:hAnsi="Arial" w:cs="MingLiU" w:hint="eastAsia"/>
          <w:color w:val="000000"/>
          <w:szCs w:val="24"/>
          <w:lang w:eastAsia="zh-CN" w:bidi="sa-IN"/>
        </w:rPr>
        <w:t>由</w:t>
      </w:r>
      <w:r w:rsidRPr="00C574D2">
        <w:rPr>
          <w:rFonts w:ascii="Arial" w:eastAsia="MingLiU" w:hAnsi="Arial" w:cs="MingLiU"/>
          <w:color w:val="000000"/>
          <w:szCs w:val="24"/>
          <w:lang w:eastAsia="zh-TW" w:bidi="sa-IN"/>
        </w:rPr>
        <w:t xml:space="preserve"> </w:t>
      </w:r>
      <w:r w:rsidRPr="00C574D2">
        <w:rPr>
          <w:rFonts w:ascii="Arial" w:eastAsia="PMingLiU" w:hAnsi="Arial" w:cs="Arial"/>
          <w:color w:val="000000"/>
          <w:szCs w:val="24"/>
          <w:lang w:eastAsia="zh-TW" w:bidi="sa-IN"/>
        </w:rPr>
        <w:t xml:space="preserve">Parks Canada 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為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保存</w:t>
      </w:r>
    </w:p>
    <w:p w:rsidR="00C574D2" w:rsidRPr="00C574D2" w:rsidRDefault="0002574C">
      <w:pPr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</w:pP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我們最秀麗的自然環境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而建立的國家公園。譬如班夫國家公園</w:t>
      </w:r>
      <w:r w:rsidRPr="00C574D2">
        <w:rPr>
          <w:rFonts w:ascii="Arial" w:eastAsia="PMingLiU" w:hAnsi="Arial" w:cs="Arial"/>
          <w:color w:val="000000"/>
          <w:szCs w:val="24"/>
          <w:lang w:eastAsia="zh-TW" w:bidi="sa-IN"/>
        </w:rPr>
        <w:t xml:space="preserve"> (Banff N</w:t>
      </w:r>
      <w:r w:rsidRPr="00C574D2">
        <w:rPr>
          <w:rFonts w:ascii="Arial" w:eastAsia="PMingLiU" w:hAnsi="Arial" w:cs="Arial"/>
          <w:color w:val="000000"/>
          <w:szCs w:val="24"/>
          <w:lang w:eastAsia="zh-TW" w:bidi="sa-IN"/>
        </w:rPr>
        <w:t xml:space="preserve">ational Park) 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便有足夠的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徑道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﹐讓您一生受用﹗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Arial" w:hAnsi="Arial"/>
          <w:b/>
          <w:bCs/>
          <w:color w:val="000000"/>
          <w:lang w:eastAsia="zh-TW"/>
        </w:rPr>
      </w:pPr>
      <w:r w:rsidRPr="00C574D2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行裝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Arial" w:eastAsia="MingLiU" w:hAnsi="Arial" w:cs="MingLiU"/>
          <w:color w:val="000000"/>
          <w:szCs w:val="24"/>
          <w:lang w:eastAsia="zh-TW" w:bidi="sa-IN"/>
        </w:rPr>
      </w:pP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健行或遠足的一個好處是無需大量金錢。對初學者來說﹐在決定繼續下去之前﹐不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需花費您一毛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血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汗錢。但是﹐如果決定了要購買遠足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裝備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﹐記住昂貴的器具可以是良性投資。高質數的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裝備功能好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﹑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耐用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﹑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并且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讓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人用得暢快。廉價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器具則往往經不起考驗。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照顧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好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閣下的腳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是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關鍵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。走平坦徑道﹐一雙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輕便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的好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鞋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便足夠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。在比較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偏遠的地區﹐徑道較為吃力﹐便需要一雙良好的遠足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皮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靴。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一間好的戶外活動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裝備店能展示各種各樣的風格</w:t>
      </w:r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和價錢</w:t>
      </w:r>
      <w:proofErr w:type="gramStart"/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</w:t>
      </w:r>
      <w:proofErr w:type="gramEnd"/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請教一個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在行的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售貨員﹐看怎樣的裝備最能配合您的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計劃和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銀包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如果是一整天的遠足﹐您大概會需要一個肩帶附有軟墊的一日型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輕便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背包。在炎熱的天氣﹐腰帶或臀包會更舒適﹐因為背部可以空出來﹐同時能預防斜頸和肩痛。夫妻組合可以將必需裝備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用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一個一日型背包和一個臀包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分別裝載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</w:t>
      </w:r>
    </w:p>
    <w:p w:rsidR="00C574D2" w:rsidRPr="00C574D2" w:rsidRDefault="0002574C" w:rsidP="00C574D2">
      <w:pPr>
        <w:pStyle w:val="font15greykingsoftei"/>
        <w:rPr>
          <w:rFonts w:ascii="Arial" w:hAnsi="Arial" w:cs="Arial"/>
          <w:color w:val="000000"/>
          <w:lang w:eastAsia="zh-TW"/>
        </w:rPr>
      </w:pPr>
      <w:r w:rsidRPr="00C574D2">
        <w:rPr>
          <w:rFonts w:eastAsia="MingLiU" w:hint="eastAsia"/>
          <w:color w:val="000000"/>
          <w:lang w:eastAsia="zh-TW"/>
        </w:rPr>
        <w:t>每項放入包內的裝備都應該盡量輕小。對</w:t>
      </w:r>
      <w:r w:rsidRPr="00C574D2">
        <w:rPr>
          <w:rFonts w:ascii="Arial" w:eastAsia="MingLiU" w:hAnsi="Arial" w:hint="eastAsia"/>
          <w:color w:val="000000"/>
          <w:lang w:eastAsia="zh-TW"/>
        </w:rPr>
        <w:t>遠足或背囊族式遠足來說﹐「愉悅與載重量成反比例」。換句話說﹐愈輕巧愈有樂趣。用一個細小的塑料</w:t>
      </w:r>
      <w:r w:rsidRPr="00C574D2">
        <w:rPr>
          <w:rFonts w:eastAsia="MingLiU" w:hint="eastAsia"/>
          <w:color w:val="000000"/>
          <w:lang w:eastAsia="zh-TW"/>
        </w:rPr>
        <w:t>囊</w:t>
      </w:r>
      <w:r w:rsidRPr="00C574D2">
        <w:rPr>
          <w:rFonts w:ascii="Arial" w:eastAsia="MingLiU" w:hAnsi="Arial" w:hint="eastAsia"/>
          <w:color w:val="000000"/>
          <w:lang w:eastAsia="zh-TW"/>
        </w:rPr>
        <w:t>攜帶急救用品﹔最重要的是墊水泡用的厚棉布</w:t>
      </w:r>
      <w:r w:rsidRPr="00C574D2">
        <w:rPr>
          <w:rFonts w:ascii="Arial" w:eastAsia="PMingLiU" w:hAnsi="Arial" w:cs="Arial"/>
          <w:color w:val="000000"/>
          <w:lang w:eastAsia="zh-TW"/>
        </w:rPr>
        <w:t>(</w:t>
      </w:r>
      <w:r w:rsidRPr="00C574D2">
        <w:rPr>
          <w:rFonts w:ascii="Arial" w:eastAsia="MingLiU" w:hAnsi="Arial" w:hint="eastAsia"/>
          <w:color w:val="000000"/>
          <w:lang w:eastAsia="zh-TW"/>
        </w:rPr>
        <w:t>一旦感覺腳部出</w:t>
      </w:r>
      <w:r w:rsidRPr="00C574D2">
        <w:rPr>
          <w:rFonts w:ascii="MingLiU" w:eastAsia="MingLiU" w:hAnsi="MingLiU" w:hint="eastAsia"/>
          <w:color w:val="000000"/>
          <w:lang w:eastAsia="zh-TW"/>
        </w:rPr>
        <w:t>現</w:t>
      </w:r>
      <w:r w:rsidRPr="00C574D2">
        <w:rPr>
          <w:rFonts w:ascii="Arial" w:eastAsia="MingLiU" w:hAnsi="Arial" w:hint="eastAsia"/>
          <w:color w:val="000000"/>
          <w:lang w:eastAsia="zh-TW"/>
        </w:rPr>
        <w:t>熱點就要</w:t>
      </w:r>
      <w:r w:rsidRPr="00C574D2">
        <w:rPr>
          <w:rFonts w:ascii="MingLiU" w:eastAsia="MingLiU" w:hAnsi="MingLiU" w:hint="eastAsia"/>
          <w:color w:val="000000"/>
          <w:lang w:eastAsia="zh-TW"/>
        </w:rPr>
        <w:t>使用</w:t>
      </w:r>
      <w:r w:rsidRPr="00C574D2">
        <w:rPr>
          <w:rFonts w:ascii="Arial" w:eastAsia="PMingLiU" w:hAnsi="Arial" w:cs="Arial"/>
          <w:color w:val="000000"/>
          <w:lang w:eastAsia="zh-TW"/>
        </w:rPr>
        <w:t>)</w:t>
      </w:r>
      <w:r w:rsidRPr="00C574D2">
        <w:rPr>
          <w:rFonts w:ascii="Arial" w:eastAsia="MingLiU" w:hAnsi="Arial" w:hint="eastAsia"/>
          <w:color w:val="000000"/>
          <w:lang w:eastAsia="zh-TW"/>
        </w:rPr>
        <w:t>﹐</w:t>
      </w:r>
      <w:r w:rsidRPr="00C574D2">
        <w:rPr>
          <w:rFonts w:eastAsia="MingLiU" w:hint="eastAsia"/>
          <w:color w:val="000000"/>
          <w:lang w:eastAsia="zh-TW"/>
        </w:rPr>
        <w:t>一把小剪刀﹐和扭傷或關節痛用的彈性繃帶。五月到八月間﹐用驅昆蟲</w:t>
      </w:r>
      <w:r w:rsidRPr="00C574D2">
        <w:rPr>
          <w:rFonts w:ascii="Arial" w:eastAsia="MingLiU" w:hAnsi="Arial" w:cs="MingLiU" w:hint="eastAsia"/>
          <w:color w:val="000000"/>
          <w:lang w:eastAsia="zh-TW" w:bidi="sa-IN"/>
        </w:rPr>
        <w:t>劑</w:t>
      </w:r>
      <w:r w:rsidRPr="00C574D2">
        <w:rPr>
          <w:rFonts w:eastAsia="PMingLiU"/>
          <w:color w:val="000000"/>
          <w:lang w:eastAsia="zh-TW"/>
        </w:rPr>
        <w:t xml:space="preserve"> - </w:t>
      </w:r>
      <w:r w:rsidRPr="00C574D2">
        <w:rPr>
          <w:rFonts w:eastAsia="MingLiU" w:hint="eastAsia"/>
          <w:color w:val="000000"/>
          <w:lang w:eastAsia="zh-TW"/>
        </w:rPr>
        <w:t>最可靠的可能是高濃度</w:t>
      </w:r>
      <w:r w:rsidRPr="00C574D2">
        <w:rPr>
          <w:rFonts w:eastAsia="MingLiU" w:hint="eastAsia"/>
          <w:color w:val="000000"/>
          <w:lang w:eastAsia="zh-TW"/>
        </w:rPr>
        <w:t>的避蚊胺</w:t>
      </w:r>
      <w:r w:rsidRPr="00C574D2">
        <w:rPr>
          <w:rFonts w:eastAsia="MingLiU"/>
          <w:color w:val="000000"/>
          <w:lang w:eastAsia="zh-TW"/>
        </w:rPr>
        <w:t>(</w:t>
      </w:r>
      <w:r w:rsidRPr="00C574D2">
        <w:rPr>
          <w:rFonts w:ascii="Arial" w:eastAsia="PMingLiU" w:hAnsi="Arial" w:cs="Arial"/>
          <w:color w:val="000000"/>
          <w:lang w:eastAsia="zh-TW"/>
        </w:rPr>
        <w:t>DEET</w:t>
      </w:r>
      <w:r w:rsidRPr="00C574D2">
        <w:rPr>
          <w:rFonts w:eastAsia="MingLiU"/>
          <w:color w:val="000000"/>
          <w:lang w:eastAsia="zh-TW"/>
        </w:rPr>
        <w:t>)</w:t>
      </w:r>
      <w:r w:rsidRPr="00C574D2">
        <w:rPr>
          <w:rFonts w:eastAsia="MingLiU" w:hint="eastAsia"/>
          <w:color w:val="000000"/>
          <w:lang w:eastAsia="zh-TW"/>
        </w:rPr>
        <w:t>。攜帶用長壽電芯的小手電筒﹐要輕巧得放進背包</w:t>
      </w:r>
      <w:r w:rsidRPr="00C574D2">
        <w:rPr>
          <w:rFonts w:ascii="Arial" w:eastAsia="MingLiU" w:hAnsi="Arial" w:cs="MingLiU" w:hint="eastAsia"/>
          <w:color w:val="000000"/>
          <w:lang w:eastAsia="zh-TW" w:bidi="sa-IN"/>
        </w:rPr>
        <w:t>便</w:t>
      </w:r>
      <w:r w:rsidRPr="00C574D2">
        <w:rPr>
          <w:rFonts w:eastAsia="MingLiU" w:hint="eastAsia"/>
          <w:color w:val="000000"/>
          <w:lang w:eastAsia="zh-TW"/>
        </w:rPr>
        <w:t>忘掉的那種。瑞士軍刀是功能最多的工具。備用的靴帶有很多用途﹐</w:t>
      </w:r>
      <w:r w:rsidRPr="00C574D2">
        <w:rPr>
          <w:rFonts w:eastAsia="PMingLiU"/>
          <w:color w:val="000000"/>
          <w:lang w:eastAsia="zh-TW"/>
        </w:rPr>
        <w:t xml:space="preserve"> </w:t>
      </w:r>
      <w:r w:rsidRPr="00C574D2">
        <w:rPr>
          <w:rFonts w:eastAsia="MingLiU" w:hint="eastAsia"/>
          <w:color w:val="000000"/>
          <w:lang w:eastAsia="zh-TW"/>
        </w:rPr>
        <w:t>包括修理破包。一個完好無缺的哨子在緊急關頭能引人注意。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如果天氣炎熱﹐您需要大量的水。寬口螺旋蓋的一公升裝膠瓶最為理想﹕出發前的晚上將裝滿水的膠瓶放入冰箱的冰格內冷凍</w:t>
      </w:r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記得瓶子要預留空間﹐因為水結冰時會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膨脹</w:t>
      </w:r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﹐出發時將冰凍了的膠瓶用毛巾或襪子包好</w:t>
      </w:r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吸收液滴</w:t>
      </w:r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﹐那即使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在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最炎熱的天氣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之下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也能夠有冰水喝了。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Arial" w:eastAsia="MingLiU" w:hAnsi="Arial" w:cs="MingLiU"/>
          <w:color w:val="000000"/>
          <w:szCs w:val="24"/>
          <w:lang w:eastAsia="zh-TW" w:bidi="sa-IN"/>
        </w:rPr>
      </w:pP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不論天氣預測如何﹐必須攜帶雨具。您忘記帶雨具時才會下雨﹐總是這樣﹗強日之下﹐闊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邊帽比鴨嘴帽更有用﹐因為能保護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脖子和耳朵。防曬油對預防曬傷特別有效。在寒冷的天氣中﹐帽子和手套也很重要。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將遠足裝備存放在背包裡﹐遠足時便不會忘記甚麼。同時靈巧一點﹐將日用品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融入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遠足﹐並在路途中增加樂趣。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一日型背包應載有﹕雨衣或防水及防風套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﹑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毛衣</w:t>
      </w:r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以防氣溫速降</w:t>
      </w:r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﹑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備用襪</w:t>
      </w:r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總要保護雙腳</w:t>
      </w:r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﹐帽</w:t>
      </w:r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防曬或保暖</w:t>
      </w:r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和手套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﹑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水瓶</w:t>
      </w:r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每人一到兩公升</w:t>
      </w:r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﹑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午餐和高能零食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﹑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羅盤和哨子﹐驅昆蟲濟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﹑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防曬油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﹑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有厚棉布和剪刀的急救包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﹑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地圖和指南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﹑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小電筒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﹑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瑞士軍刀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﹑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備用靴帶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﹑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太陽鏡。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Arial" w:hAnsi="Arial"/>
          <w:b/>
          <w:bCs/>
          <w:color w:val="000000"/>
          <w:lang w:val="en-CA" w:eastAsia="zh-TW"/>
        </w:rPr>
      </w:pPr>
      <w:r w:rsidRPr="00C574D2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CN" w:bidi="sa-IN"/>
        </w:rPr>
        <w:t>如何跟進徑道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大多數的省區公園和保護區都在徑</w:t>
      </w:r>
      <w:r w:rsidRPr="00C574D2">
        <w:rPr>
          <w:rFonts w:ascii="Times New Roman" w:eastAsia="MingLiU" w:hAnsi="Times New Roman" w:cs="MingLiU" w:hint="eastAsia"/>
          <w:bCs/>
          <w:color w:val="000000"/>
          <w:szCs w:val="24"/>
          <w:lang w:eastAsia="zh-CN" w:bidi="sa-IN"/>
        </w:rPr>
        <w:t>道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入口附設地圖。每一個交匯點都有標記。剩下的問題很簡單﹐就是認識徑</w:t>
      </w:r>
      <w:r w:rsidRPr="00C574D2">
        <w:rPr>
          <w:rFonts w:ascii="Times New Roman" w:eastAsia="MingLiU" w:hAnsi="Times New Roman" w:cs="MingLiU" w:hint="eastAsia"/>
          <w:bCs/>
          <w:color w:val="000000"/>
          <w:szCs w:val="24"/>
          <w:lang w:eastAsia="zh-TW" w:bidi="sa-IN"/>
        </w:rPr>
        <w:t>道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名稱和您的目的地而矣。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由徑</w:t>
      </w:r>
      <w:r w:rsidRPr="00C574D2">
        <w:rPr>
          <w:rFonts w:ascii="Times New Roman" w:eastAsia="MingLiU" w:hAnsi="Times New Roman" w:cs="MingLiU" w:hint="eastAsia"/>
          <w:bCs/>
          <w:color w:val="000000"/>
          <w:szCs w:val="24"/>
          <w:lang w:eastAsia="zh-TW" w:bidi="sa-IN"/>
        </w:rPr>
        <w:t>道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俱樂部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管理的遠足徑</w:t>
      </w:r>
      <w:r w:rsidRPr="00C574D2">
        <w:rPr>
          <w:rFonts w:ascii="Times New Roman" w:eastAsia="MingLiU" w:hAnsi="Times New Roman" w:cs="MingLiU" w:hint="eastAsia"/>
          <w:bCs/>
          <w:color w:val="000000"/>
          <w:szCs w:val="24"/>
          <w:lang w:eastAsia="zh-TW" w:bidi="sa-IN"/>
        </w:rPr>
        <w:t>道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通常都有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「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設標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」。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雖然個別的差異還是有的﹐但慣常用的符號是一個白色長方形﹐</w:t>
      </w:r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15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公分高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、</w:t>
      </w:r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5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公分寬﹐繪在路旁樹上或站崗用的籬芭上。通常是這樣的﹐當您走一條徑</w:t>
      </w:r>
      <w:r w:rsidRPr="00C574D2">
        <w:rPr>
          <w:rFonts w:ascii="Times New Roman" w:eastAsia="MingLiU" w:hAnsi="Times New Roman" w:cs="MingLiU" w:hint="eastAsia"/>
          <w:bCs/>
          <w:color w:val="000000"/>
          <w:szCs w:val="24"/>
          <w:lang w:eastAsia="zh-TW" w:bidi="sa-IN"/>
        </w:rPr>
        <w:t>道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﹐設標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是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面對您</w:t>
      </w:r>
      <w:r w:rsidRPr="00C574D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的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﹔如果前路不明晰﹐另一個設標可從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前一個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設標處見得到。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雙重設標</w:t>
      </w:r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一個設在另一個之上</w:t>
      </w:r>
      <w:r w:rsidRPr="00C574D2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指示拐彎。上邊的設標在旅行的新方向被抵銷﹐向左方或右方尋找下一個單一設標。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p w:rsidR="00C574D2" w:rsidRPr="00C574D2" w:rsidRDefault="0002574C" w:rsidP="00C574D2">
      <w:pPr>
        <w:rPr>
          <w:color w:val="000000"/>
          <w:lang w:eastAsia="zh-TW"/>
        </w:rPr>
      </w:pP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假如迷途﹐只需返回尋找前一個設標。您應該可以</w:t>
      </w:r>
      <w:r w:rsidRPr="00C574D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在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此為徑</w:t>
      </w:r>
      <w:r w:rsidRPr="00C574D2">
        <w:rPr>
          <w:rFonts w:ascii="Times New Roman" w:eastAsia="MingLiU" w:hAnsi="Times New Roman" w:cs="MingLiU" w:hint="eastAsia"/>
          <w:bCs/>
          <w:color w:val="000000"/>
          <w:szCs w:val="24"/>
          <w:lang w:eastAsia="zh-TW" w:bidi="sa-IN"/>
        </w:rPr>
        <w:t>道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和您的</w:t>
      </w:r>
      <w:r w:rsidRPr="00C574D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路線重新定位。</w:t>
      </w:r>
    </w:p>
    <w:p w:rsidR="00C574D2" w:rsidRPr="00C574D2" w:rsidRDefault="0002574C">
      <w:pPr>
        <w:rPr>
          <w:rFonts w:ascii="Arial" w:hAnsi="Arial"/>
          <w:color w:val="000000"/>
          <w:lang w:eastAsia="zh-TW"/>
        </w:rPr>
      </w:pPr>
    </w:p>
    <w:sectPr w:rsidR="00C574D2" w:rsidRPr="00C574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E1A"/>
    <w:rsid w:val="0002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MS Mincho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nt15greykingsoftei">
    <w:name w:val="font15_grey kingsoft_ei"/>
    <w:basedOn w:val="Normal"/>
    <w:rsid w:val="00D41E1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2189</Words>
  <Characters>124</Characters>
  <Application>Microsoft Office Word</Application>
  <DocSecurity>4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WALKING, THE ACTIVITY OF A LIFETIME</vt:lpstr>
    </vt:vector>
  </TitlesOfParts>
  <Company>番茄花园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WALKING, THE ACTIVITY OF A LIFETIME</dc:title>
  <dc:creator>Harold Sellers</dc:creator>
  <cp:lastModifiedBy>vicky</cp:lastModifiedBy>
  <cp:revision>2</cp:revision>
  <dcterms:created xsi:type="dcterms:W3CDTF">2014-05-27T21:57:00Z</dcterms:created>
  <dcterms:modified xsi:type="dcterms:W3CDTF">2014-05-27T21:57:00Z</dcterms:modified>
</cp:coreProperties>
</file>